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B420B" w14:textId="74253446" w:rsidR="00D122EE" w:rsidRPr="002C66F8" w:rsidRDefault="00D122EE" w:rsidP="00CF73C0">
      <w:pPr>
        <w:ind w:left="0"/>
        <w:jc w:val="both"/>
        <w:rPr>
          <w:rFonts w:ascii="Arial" w:hAnsi="Arial" w:cs="Arial"/>
          <w:b/>
          <w:sz w:val="28"/>
          <w:szCs w:val="28"/>
        </w:rPr>
      </w:pPr>
      <w:r w:rsidRPr="002C66F8">
        <w:rPr>
          <w:rFonts w:ascii="Arial" w:hAnsi="Arial" w:cs="Arial"/>
          <w:b/>
          <w:sz w:val="28"/>
          <w:szCs w:val="28"/>
        </w:rPr>
        <w:t>Nová vyhláška o místním poplatku za odkládání komunálního odpadu</w:t>
      </w:r>
    </w:p>
    <w:p w14:paraId="628BF35E" w14:textId="77777777" w:rsidR="00D122EE" w:rsidRDefault="00D122EE" w:rsidP="00CF73C0">
      <w:pPr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0C85FC28" w14:textId="6CF98AB3" w:rsidR="00CF73C0" w:rsidRDefault="001148B7" w:rsidP="00CF73C0">
      <w:pPr>
        <w:ind w:left="0"/>
        <w:jc w:val="both"/>
        <w:rPr>
          <w:rFonts w:ascii="Arial" w:hAnsi="Arial" w:cs="Arial"/>
          <w:bCs/>
          <w:sz w:val="22"/>
          <w:szCs w:val="22"/>
        </w:rPr>
      </w:pPr>
      <w:r w:rsidRPr="009052E0">
        <w:rPr>
          <w:rFonts w:ascii="Arial" w:hAnsi="Arial" w:cs="Arial"/>
          <w:b/>
          <w:sz w:val="22"/>
          <w:szCs w:val="22"/>
        </w:rPr>
        <w:t>Od 1.1.2022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D53529">
        <w:rPr>
          <w:rFonts w:ascii="Arial" w:hAnsi="Arial" w:cs="Arial"/>
          <w:bCs/>
          <w:sz w:val="22"/>
          <w:szCs w:val="22"/>
        </w:rPr>
        <w:t>je povinností ob</w:t>
      </w:r>
      <w:r w:rsidR="00EC1967">
        <w:rPr>
          <w:rFonts w:ascii="Arial" w:hAnsi="Arial" w:cs="Arial"/>
          <w:bCs/>
          <w:sz w:val="22"/>
          <w:szCs w:val="22"/>
        </w:rPr>
        <w:t>cí vydat novou vyhlášku o úhradě za komunální odpad, protože</w:t>
      </w:r>
      <w:r w:rsidRPr="001148B7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v</w:t>
      </w:r>
      <w:r w:rsidRPr="001368D6">
        <w:rPr>
          <w:rFonts w:ascii="Arial" w:hAnsi="Arial" w:cs="Arial"/>
          <w:bCs/>
          <w:sz w:val="22"/>
          <w:szCs w:val="22"/>
        </w:rPr>
        <w:t> souvislosti s novými právními předpisy</w:t>
      </w:r>
      <w:r w:rsidR="00EC1967">
        <w:rPr>
          <w:rFonts w:ascii="Arial" w:hAnsi="Arial" w:cs="Arial"/>
          <w:bCs/>
          <w:sz w:val="22"/>
          <w:szCs w:val="22"/>
        </w:rPr>
        <w:t xml:space="preserve"> lze poplatek vybírat </w:t>
      </w:r>
      <w:r w:rsidR="00CF73C0">
        <w:rPr>
          <w:rFonts w:ascii="Arial" w:hAnsi="Arial" w:cs="Arial"/>
          <w:bCs/>
          <w:sz w:val="22"/>
          <w:szCs w:val="22"/>
        </w:rPr>
        <w:t>výhradně prostřednictvím jednoho ze dvou nových místních poplatků zakomponovaných do zákona č. 565/1990 Sb. o místních poplatcích</w:t>
      </w:r>
      <w:r w:rsidR="006C734C">
        <w:rPr>
          <w:rFonts w:ascii="Arial" w:hAnsi="Arial" w:cs="Arial"/>
          <w:bCs/>
          <w:sz w:val="22"/>
          <w:szCs w:val="22"/>
        </w:rPr>
        <w:t>.</w:t>
      </w:r>
      <w:r w:rsidR="00CF73C0">
        <w:rPr>
          <w:rFonts w:ascii="Arial" w:hAnsi="Arial" w:cs="Arial"/>
          <w:bCs/>
          <w:sz w:val="22"/>
          <w:szCs w:val="22"/>
        </w:rPr>
        <w:t xml:space="preserve"> </w:t>
      </w:r>
    </w:p>
    <w:p w14:paraId="12FAC6D0" w14:textId="36443E77" w:rsidR="00CF73C0" w:rsidRDefault="001148B7" w:rsidP="00CF73C0">
      <w:pPr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Buď je možné </w:t>
      </w:r>
      <w:r w:rsidR="00CF73C0" w:rsidRPr="00913C7E">
        <w:rPr>
          <w:rFonts w:ascii="Arial" w:hAnsi="Arial" w:cs="Arial"/>
          <w:bCs/>
          <w:sz w:val="22"/>
          <w:szCs w:val="22"/>
        </w:rPr>
        <w:t xml:space="preserve">stanovit </w:t>
      </w:r>
      <w:r w:rsidR="00CF73C0" w:rsidRPr="009052E0">
        <w:rPr>
          <w:rFonts w:ascii="Arial" w:hAnsi="Arial" w:cs="Arial"/>
          <w:bCs/>
          <w:sz w:val="22"/>
          <w:szCs w:val="22"/>
        </w:rPr>
        <w:t>místní poplatek za obecní systém odpadového hospodářství,</w:t>
      </w:r>
      <w:r w:rsidR="00CF73C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a </w:t>
      </w:r>
      <w:r w:rsidR="00CF73C0">
        <w:rPr>
          <w:rFonts w:ascii="Arial" w:hAnsi="Arial" w:cs="Arial"/>
          <w:bCs/>
          <w:sz w:val="22"/>
          <w:szCs w:val="22"/>
        </w:rPr>
        <w:t xml:space="preserve">tedy </w:t>
      </w:r>
      <w:r w:rsidR="00CF73C0" w:rsidRPr="009052E0">
        <w:rPr>
          <w:rFonts w:ascii="Arial" w:hAnsi="Arial" w:cs="Arial"/>
          <w:b/>
          <w:sz w:val="22"/>
          <w:szCs w:val="22"/>
        </w:rPr>
        <w:t>paušáln</w:t>
      </w:r>
      <w:r w:rsidR="00D122EE" w:rsidRPr="009052E0">
        <w:rPr>
          <w:rFonts w:ascii="Arial" w:hAnsi="Arial" w:cs="Arial"/>
          <w:b/>
          <w:sz w:val="22"/>
          <w:szCs w:val="22"/>
        </w:rPr>
        <w:t>ě</w:t>
      </w:r>
      <w:r w:rsidR="00CF73C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platit</w:t>
      </w:r>
      <w:r w:rsidR="00CF73C0">
        <w:rPr>
          <w:rFonts w:ascii="Arial" w:hAnsi="Arial" w:cs="Arial"/>
          <w:bCs/>
          <w:sz w:val="22"/>
          <w:szCs w:val="22"/>
        </w:rPr>
        <w:t xml:space="preserve"> až </w:t>
      </w:r>
      <w:r w:rsidR="00CF73C0" w:rsidRPr="002C66F8">
        <w:rPr>
          <w:rFonts w:ascii="Arial" w:hAnsi="Arial" w:cs="Arial"/>
          <w:b/>
          <w:sz w:val="22"/>
          <w:szCs w:val="22"/>
        </w:rPr>
        <w:t>1 200,-Kč</w:t>
      </w:r>
      <w:r w:rsidR="00CF73C0">
        <w:rPr>
          <w:rFonts w:ascii="Arial" w:hAnsi="Arial" w:cs="Arial"/>
          <w:bCs/>
          <w:sz w:val="22"/>
          <w:szCs w:val="22"/>
        </w:rPr>
        <w:t xml:space="preserve"> na osobu za kalendářní rok</w:t>
      </w:r>
      <w:r>
        <w:rPr>
          <w:rFonts w:ascii="Arial" w:hAnsi="Arial" w:cs="Arial"/>
          <w:bCs/>
          <w:sz w:val="22"/>
          <w:szCs w:val="22"/>
        </w:rPr>
        <w:t>, nebo stanovit místní poplatek</w:t>
      </w:r>
      <w:r w:rsidR="009052E0">
        <w:rPr>
          <w:rFonts w:ascii="Arial" w:hAnsi="Arial" w:cs="Arial"/>
          <w:bCs/>
          <w:sz w:val="22"/>
          <w:szCs w:val="22"/>
        </w:rPr>
        <w:t xml:space="preserve"> </w:t>
      </w:r>
      <w:r w:rsidR="000205EB">
        <w:rPr>
          <w:rFonts w:ascii="Arial" w:hAnsi="Arial" w:cs="Arial"/>
          <w:bCs/>
          <w:sz w:val="22"/>
          <w:szCs w:val="22"/>
        </w:rPr>
        <w:br/>
      </w:r>
      <w:r w:rsidR="009052E0">
        <w:rPr>
          <w:rFonts w:ascii="Arial" w:hAnsi="Arial" w:cs="Arial"/>
          <w:bCs/>
          <w:sz w:val="22"/>
          <w:szCs w:val="22"/>
        </w:rPr>
        <w:t xml:space="preserve">za odkládání komunálního odpadu z nemovité věci, který zohledňuje </w:t>
      </w:r>
      <w:r w:rsidRPr="00CF73C0">
        <w:rPr>
          <w:rFonts w:ascii="Arial" w:hAnsi="Arial" w:cs="Arial"/>
          <w:b/>
          <w:sz w:val="22"/>
          <w:szCs w:val="22"/>
        </w:rPr>
        <w:t>skutečn</w:t>
      </w:r>
      <w:r w:rsidR="009052E0">
        <w:rPr>
          <w:rFonts w:ascii="Arial" w:hAnsi="Arial" w:cs="Arial"/>
          <w:b/>
          <w:sz w:val="22"/>
          <w:szCs w:val="22"/>
        </w:rPr>
        <w:t xml:space="preserve">ý </w:t>
      </w:r>
      <w:r w:rsidRPr="00CF73C0">
        <w:rPr>
          <w:rFonts w:ascii="Arial" w:hAnsi="Arial" w:cs="Arial"/>
          <w:b/>
          <w:sz w:val="22"/>
          <w:szCs w:val="22"/>
        </w:rPr>
        <w:t>poč</w:t>
      </w:r>
      <w:r w:rsidR="009052E0">
        <w:rPr>
          <w:rFonts w:ascii="Arial" w:hAnsi="Arial" w:cs="Arial"/>
          <w:b/>
          <w:sz w:val="22"/>
          <w:szCs w:val="22"/>
        </w:rPr>
        <w:t>e</w:t>
      </w:r>
      <w:r w:rsidRPr="00CF73C0">
        <w:rPr>
          <w:rFonts w:ascii="Arial" w:hAnsi="Arial" w:cs="Arial"/>
          <w:b/>
          <w:sz w:val="22"/>
          <w:szCs w:val="22"/>
        </w:rPr>
        <w:t>t svozů</w:t>
      </w:r>
      <w:r w:rsidRPr="00CF73C0">
        <w:rPr>
          <w:rFonts w:ascii="Arial" w:hAnsi="Arial" w:cs="Arial"/>
          <w:bCs/>
          <w:sz w:val="22"/>
          <w:szCs w:val="22"/>
        </w:rPr>
        <w:t xml:space="preserve">, </w:t>
      </w:r>
      <w:r w:rsidR="009052E0">
        <w:rPr>
          <w:rFonts w:ascii="Arial" w:hAnsi="Arial" w:cs="Arial"/>
          <w:bCs/>
          <w:sz w:val="22"/>
          <w:szCs w:val="22"/>
        </w:rPr>
        <w:t xml:space="preserve">a </w:t>
      </w:r>
      <w:r w:rsidRPr="00CF73C0">
        <w:rPr>
          <w:rFonts w:ascii="Arial" w:hAnsi="Arial" w:cs="Arial"/>
          <w:bCs/>
          <w:sz w:val="22"/>
          <w:szCs w:val="22"/>
        </w:rPr>
        <w:t>motiv</w:t>
      </w:r>
      <w:r>
        <w:rPr>
          <w:rFonts w:ascii="Arial" w:hAnsi="Arial" w:cs="Arial"/>
          <w:bCs/>
          <w:sz w:val="22"/>
          <w:szCs w:val="22"/>
        </w:rPr>
        <w:t>uje</w:t>
      </w:r>
      <w:r w:rsidRPr="00CF73C0">
        <w:rPr>
          <w:rFonts w:ascii="Arial" w:hAnsi="Arial" w:cs="Arial"/>
          <w:bCs/>
          <w:sz w:val="22"/>
          <w:szCs w:val="22"/>
        </w:rPr>
        <w:t xml:space="preserve"> ke třídění</w:t>
      </w:r>
      <w:r>
        <w:rPr>
          <w:rFonts w:ascii="Arial" w:hAnsi="Arial" w:cs="Arial"/>
          <w:bCs/>
          <w:sz w:val="22"/>
          <w:szCs w:val="22"/>
        </w:rPr>
        <w:t xml:space="preserve">. </w:t>
      </w:r>
    </w:p>
    <w:p w14:paraId="12A7C416" w14:textId="6E54EBBB" w:rsidR="00CF73C0" w:rsidRPr="00CF73C0" w:rsidRDefault="00CF73C0" w:rsidP="00CF73C0">
      <w:pPr>
        <w:ind w:left="0"/>
        <w:jc w:val="both"/>
        <w:rPr>
          <w:rFonts w:ascii="Arial" w:hAnsi="Arial" w:cs="Arial"/>
          <w:bCs/>
          <w:sz w:val="22"/>
          <w:szCs w:val="22"/>
        </w:rPr>
      </w:pPr>
      <w:r w:rsidRPr="00CF73C0">
        <w:rPr>
          <w:rFonts w:ascii="Arial" w:hAnsi="Arial" w:cs="Arial"/>
          <w:bCs/>
          <w:sz w:val="22"/>
          <w:szCs w:val="22"/>
        </w:rPr>
        <w:t>Obec Chrustenice zvolila řešení</w:t>
      </w:r>
      <w:r w:rsidR="00D122EE">
        <w:rPr>
          <w:rFonts w:ascii="Arial" w:hAnsi="Arial" w:cs="Arial"/>
          <w:bCs/>
          <w:sz w:val="22"/>
          <w:szCs w:val="22"/>
        </w:rPr>
        <w:t xml:space="preserve"> </w:t>
      </w:r>
      <w:r w:rsidR="00D122EE">
        <w:rPr>
          <w:rFonts w:ascii="Arial" w:hAnsi="Arial" w:cs="Arial"/>
          <w:b/>
          <w:sz w:val="22"/>
          <w:szCs w:val="22"/>
        </w:rPr>
        <w:t>platit</w:t>
      </w:r>
      <w:r w:rsidRPr="00CF73C0">
        <w:rPr>
          <w:rFonts w:ascii="Arial" w:hAnsi="Arial" w:cs="Arial"/>
          <w:b/>
          <w:sz w:val="22"/>
          <w:szCs w:val="22"/>
        </w:rPr>
        <w:t xml:space="preserve"> podle skutečného počtu svozů</w:t>
      </w:r>
      <w:r w:rsidR="009052E0">
        <w:rPr>
          <w:rFonts w:ascii="Arial" w:hAnsi="Arial" w:cs="Arial"/>
          <w:b/>
          <w:sz w:val="22"/>
          <w:szCs w:val="22"/>
        </w:rPr>
        <w:t>.</w:t>
      </w:r>
    </w:p>
    <w:p w14:paraId="0A68F3A9" w14:textId="77777777" w:rsidR="00CF73C0" w:rsidRDefault="00CF73C0" w:rsidP="00CF73C0">
      <w:pPr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601260D9" w14:textId="77777777" w:rsidR="002C66F8" w:rsidRDefault="002C66F8" w:rsidP="006E7AEF">
      <w:pPr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74EF0ABB" w14:textId="52534888" w:rsidR="006E7AEF" w:rsidRDefault="00003E18" w:rsidP="006E7AEF">
      <w:pPr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C53419" w:rsidRPr="00C53419">
        <w:rPr>
          <w:rFonts w:ascii="Arial" w:hAnsi="Arial" w:cs="Arial"/>
          <w:b/>
          <w:sz w:val="24"/>
          <w:szCs w:val="24"/>
        </w:rPr>
        <w:t xml:space="preserve">becně závazná vyhláška č. 1/2021 </w:t>
      </w:r>
      <w:r w:rsidR="00C53419" w:rsidRPr="00C53419">
        <w:rPr>
          <w:rFonts w:ascii="Arial" w:hAnsi="Arial"/>
          <w:b/>
          <w:bCs/>
          <w:sz w:val="24"/>
          <w:szCs w:val="24"/>
        </w:rPr>
        <w:t>o</w:t>
      </w:r>
      <w:r w:rsidR="00C53419" w:rsidRPr="00C53419">
        <w:rPr>
          <w:rFonts w:ascii="Arial" w:hAnsi="Arial"/>
          <w:sz w:val="24"/>
          <w:szCs w:val="24"/>
        </w:rPr>
        <w:t xml:space="preserve"> </w:t>
      </w:r>
      <w:r w:rsidR="00C53419" w:rsidRPr="00C53419">
        <w:rPr>
          <w:rFonts w:ascii="Arial" w:hAnsi="Arial" w:cs="Arial"/>
          <w:b/>
          <w:sz w:val="24"/>
          <w:szCs w:val="24"/>
        </w:rPr>
        <w:t xml:space="preserve">místním poplatku za odkládání komunálního odpadu z nemovité věci </w:t>
      </w:r>
      <w:r w:rsidR="00C53419">
        <w:rPr>
          <w:rFonts w:ascii="Arial" w:hAnsi="Arial" w:cs="Arial"/>
          <w:b/>
          <w:sz w:val="24"/>
          <w:szCs w:val="24"/>
        </w:rPr>
        <w:t xml:space="preserve">vstoupila v platnost dne 1. ledna 2022. Co z ní vyplývá </w:t>
      </w:r>
      <w:r w:rsidR="00320946">
        <w:rPr>
          <w:rFonts w:ascii="Arial" w:hAnsi="Arial" w:cs="Arial"/>
          <w:b/>
          <w:sz w:val="24"/>
          <w:szCs w:val="24"/>
        </w:rPr>
        <w:br/>
      </w:r>
      <w:r w:rsidR="00C53419">
        <w:rPr>
          <w:rFonts w:ascii="Arial" w:hAnsi="Arial" w:cs="Arial"/>
          <w:b/>
          <w:sz w:val="24"/>
          <w:szCs w:val="24"/>
        </w:rPr>
        <w:t xml:space="preserve">pro nás, </w:t>
      </w:r>
      <w:r w:rsidR="001368D6">
        <w:rPr>
          <w:rFonts w:ascii="Arial" w:hAnsi="Arial" w:cs="Arial"/>
          <w:b/>
          <w:sz w:val="24"/>
          <w:szCs w:val="24"/>
        </w:rPr>
        <w:t>občany a majitele nemovitostí v obci Chrustenice.</w:t>
      </w:r>
    </w:p>
    <w:p w14:paraId="506CB6AC" w14:textId="75A8C7FC" w:rsidR="001368D6" w:rsidRDefault="001368D6" w:rsidP="006E7AEF">
      <w:pPr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5935ECBD" w14:textId="77777777" w:rsidR="0098352B" w:rsidRPr="0098352B" w:rsidRDefault="0098352B" w:rsidP="001368D6">
      <w:pPr>
        <w:ind w:left="0"/>
        <w:jc w:val="both"/>
        <w:rPr>
          <w:rFonts w:ascii="Arial" w:hAnsi="Arial" w:cs="Arial"/>
          <w:b/>
          <w:sz w:val="22"/>
          <w:szCs w:val="22"/>
        </w:rPr>
      </w:pPr>
      <w:r w:rsidRPr="0098352B">
        <w:rPr>
          <w:rFonts w:ascii="Arial" w:hAnsi="Arial" w:cs="Arial"/>
          <w:b/>
          <w:sz w:val="22"/>
          <w:szCs w:val="22"/>
        </w:rPr>
        <w:t xml:space="preserve">Proč se musela nová vyhláška zavést? </w:t>
      </w:r>
    </w:p>
    <w:p w14:paraId="521A8A83" w14:textId="1E2FCFBE" w:rsidR="001368D6" w:rsidRDefault="006C734C" w:rsidP="001368D6">
      <w:pPr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</w:t>
      </w:r>
      <w:r w:rsidR="001368D6" w:rsidRPr="001368D6">
        <w:rPr>
          <w:rFonts w:ascii="Arial" w:hAnsi="Arial" w:cs="Arial"/>
          <w:bCs/>
          <w:sz w:val="22"/>
          <w:szCs w:val="22"/>
        </w:rPr>
        <w:t> souvislosti s novými právními předpisy</w:t>
      </w:r>
      <w:r w:rsidR="001368D6">
        <w:rPr>
          <w:rFonts w:ascii="Arial" w:hAnsi="Arial" w:cs="Arial"/>
          <w:bCs/>
          <w:sz w:val="22"/>
          <w:szCs w:val="22"/>
        </w:rPr>
        <w:t>, protože od 1.1.2022</w:t>
      </w:r>
      <w:r w:rsidR="001368D6" w:rsidRPr="001368D6">
        <w:rPr>
          <w:rFonts w:ascii="Arial" w:hAnsi="Arial" w:cs="Arial"/>
          <w:bCs/>
          <w:sz w:val="22"/>
          <w:szCs w:val="22"/>
        </w:rPr>
        <w:t xml:space="preserve"> lze</w:t>
      </w:r>
      <w:r w:rsidR="001368D6">
        <w:rPr>
          <w:rFonts w:ascii="Arial" w:hAnsi="Arial" w:cs="Arial"/>
          <w:bCs/>
          <w:sz w:val="22"/>
          <w:szCs w:val="22"/>
        </w:rPr>
        <w:t xml:space="preserve"> vybírat úhradu za komunální odpad výhradně </w:t>
      </w:r>
      <w:r w:rsidR="0098352B">
        <w:rPr>
          <w:rFonts w:ascii="Arial" w:hAnsi="Arial" w:cs="Arial"/>
          <w:bCs/>
          <w:sz w:val="22"/>
          <w:szCs w:val="22"/>
        </w:rPr>
        <w:t xml:space="preserve">prostřednictvím jednoho ze dvou nových </w:t>
      </w:r>
      <w:r w:rsidR="001368D6">
        <w:rPr>
          <w:rFonts w:ascii="Arial" w:hAnsi="Arial" w:cs="Arial"/>
          <w:bCs/>
          <w:sz w:val="22"/>
          <w:szCs w:val="22"/>
        </w:rPr>
        <w:t xml:space="preserve">místních poplatků zakomponovaných do zákona č. 565/1990 Sb. o místních poplatcích, ve znění pozdějších předpisů. </w:t>
      </w:r>
    </w:p>
    <w:p w14:paraId="26401FBE" w14:textId="050E9305" w:rsidR="00470890" w:rsidRDefault="00470890" w:rsidP="001368D6">
      <w:pPr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1B2AD5E0" w14:textId="4847CC33" w:rsidR="00470890" w:rsidRPr="00470890" w:rsidRDefault="00470890" w:rsidP="001368D6">
      <w:pPr>
        <w:ind w:left="0"/>
        <w:jc w:val="both"/>
        <w:rPr>
          <w:rFonts w:ascii="Arial" w:hAnsi="Arial" w:cs="Arial"/>
          <w:b/>
          <w:sz w:val="22"/>
          <w:szCs w:val="22"/>
        </w:rPr>
      </w:pPr>
      <w:r w:rsidRPr="00470890">
        <w:rPr>
          <w:rFonts w:ascii="Arial" w:hAnsi="Arial" w:cs="Arial"/>
          <w:b/>
          <w:sz w:val="22"/>
          <w:szCs w:val="22"/>
        </w:rPr>
        <w:t>Jaké jsou nové místní poplatky za komunální odpad</w:t>
      </w:r>
      <w:r w:rsidR="00C6600E">
        <w:rPr>
          <w:rFonts w:ascii="Arial" w:hAnsi="Arial" w:cs="Arial"/>
          <w:b/>
          <w:sz w:val="22"/>
          <w:szCs w:val="22"/>
        </w:rPr>
        <w:t>?</w:t>
      </w:r>
      <w:r w:rsidRPr="00470890">
        <w:rPr>
          <w:rFonts w:ascii="Arial" w:hAnsi="Arial" w:cs="Arial"/>
          <w:b/>
          <w:sz w:val="22"/>
          <w:szCs w:val="22"/>
        </w:rPr>
        <w:t xml:space="preserve"> </w:t>
      </w:r>
    </w:p>
    <w:p w14:paraId="2BEF4A3D" w14:textId="3FD11675" w:rsidR="00913C7E" w:rsidRDefault="0098352B" w:rsidP="001368D6">
      <w:pPr>
        <w:ind w:left="0"/>
        <w:jc w:val="both"/>
        <w:rPr>
          <w:rFonts w:ascii="Arial" w:hAnsi="Arial" w:cs="Arial"/>
          <w:bCs/>
          <w:sz w:val="22"/>
          <w:szCs w:val="22"/>
        </w:rPr>
      </w:pPr>
      <w:r w:rsidRPr="00913C7E">
        <w:rPr>
          <w:rFonts w:ascii="Arial" w:hAnsi="Arial" w:cs="Arial"/>
          <w:bCs/>
          <w:sz w:val="22"/>
          <w:szCs w:val="22"/>
        </w:rPr>
        <w:t>Jedna z možností je stanovit</w:t>
      </w:r>
      <w:r w:rsidR="005456A3" w:rsidRPr="00913C7E">
        <w:rPr>
          <w:rFonts w:ascii="Arial" w:hAnsi="Arial" w:cs="Arial"/>
          <w:bCs/>
          <w:sz w:val="22"/>
          <w:szCs w:val="22"/>
        </w:rPr>
        <w:t xml:space="preserve"> </w:t>
      </w:r>
      <w:r w:rsidR="005456A3">
        <w:rPr>
          <w:rFonts w:ascii="Arial" w:hAnsi="Arial" w:cs="Arial"/>
          <w:b/>
          <w:sz w:val="22"/>
          <w:szCs w:val="22"/>
        </w:rPr>
        <w:t>m</w:t>
      </w:r>
      <w:r w:rsidR="008F47F7" w:rsidRPr="00956FBE">
        <w:rPr>
          <w:rFonts w:ascii="Arial" w:hAnsi="Arial" w:cs="Arial"/>
          <w:b/>
          <w:sz w:val="22"/>
          <w:szCs w:val="22"/>
        </w:rPr>
        <w:t>ístní poplatek za obecní systém odpadového hospodářství</w:t>
      </w:r>
      <w:r w:rsidR="005456A3">
        <w:rPr>
          <w:rFonts w:ascii="Arial" w:hAnsi="Arial" w:cs="Arial"/>
          <w:b/>
          <w:sz w:val="22"/>
          <w:szCs w:val="22"/>
        </w:rPr>
        <w:t>,</w:t>
      </w:r>
      <w:r w:rsidR="008F47F7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tedy </w:t>
      </w:r>
      <w:r w:rsidR="008F47F7">
        <w:rPr>
          <w:rFonts w:ascii="Arial" w:hAnsi="Arial" w:cs="Arial"/>
          <w:bCs/>
          <w:sz w:val="22"/>
          <w:szCs w:val="22"/>
        </w:rPr>
        <w:t>paušální</w:t>
      </w:r>
      <w:r w:rsidR="005456A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poplatek</w:t>
      </w:r>
      <w:r w:rsidR="00913C7E">
        <w:rPr>
          <w:rFonts w:ascii="Arial" w:hAnsi="Arial" w:cs="Arial"/>
          <w:bCs/>
          <w:sz w:val="22"/>
          <w:szCs w:val="22"/>
        </w:rPr>
        <w:t xml:space="preserve">, který není vázán na skutečnou produkci odpadu, ale vychází z principu, že prospěch ze zavedeného systému má </w:t>
      </w:r>
      <w:r>
        <w:rPr>
          <w:rFonts w:ascii="Arial" w:hAnsi="Arial" w:cs="Arial"/>
          <w:bCs/>
          <w:sz w:val="22"/>
          <w:szCs w:val="22"/>
        </w:rPr>
        <w:t>každ</w:t>
      </w:r>
      <w:r w:rsidR="00913C7E">
        <w:rPr>
          <w:rFonts w:ascii="Arial" w:hAnsi="Arial" w:cs="Arial"/>
          <w:bCs/>
          <w:sz w:val="22"/>
          <w:szCs w:val="22"/>
        </w:rPr>
        <w:t>á osoba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913C7E">
        <w:rPr>
          <w:rFonts w:ascii="Arial" w:hAnsi="Arial" w:cs="Arial"/>
          <w:bCs/>
          <w:sz w:val="22"/>
          <w:szCs w:val="22"/>
        </w:rPr>
        <w:t>přihlášená v obci nebo v obci vlastnící nemovitost. Jeho výše je až 1 200,-Kč za kalendářní rok.</w:t>
      </w:r>
    </w:p>
    <w:p w14:paraId="79F30002" w14:textId="14214A98" w:rsidR="000A0D40" w:rsidRDefault="00470890" w:rsidP="001368D6">
      <w:pPr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 obci Chrustenice </w:t>
      </w:r>
      <w:r w:rsidR="00C6600E">
        <w:rPr>
          <w:rFonts w:ascii="Arial" w:hAnsi="Arial" w:cs="Arial"/>
          <w:bCs/>
          <w:sz w:val="22"/>
          <w:szCs w:val="22"/>
        </w:rPr>
        <w:t>je s</w:t>
      </w:r>
      <w:r>
        <w:rPr>
          <w:rFonts w:ascii="Arial" w:hAnsi="Arial" w:cs="Arial"/>
          <w:bCs/>
          <w:sz w:val="22"/>
          <w:szCs w:val="22"/>
        </w:rPr>
        <w:t>tanov</w:t>
      </w:r>
      <w:r w:rsidR="00C6600E">
        <w:rPr>
          <w:rFonts w:ascii="Arial" w:hAnsi="Arial" w:cs="Arial"/>
          <w:bCs/>
          <w:sz w:val="22"/>
          <w:szCs w:val="22"/>
        </w:rPr>
        <w:t xml:space="preserve">en druhý poplatek, tedy </w:t>
      </w:r>
      <w:r w:rsidRPr="0028362D">
        <w:rPr>
          <w:rFonts w:ascii="Arial" w:hAnsi="Arial" w:cs="Arial"/>
          <w:b/>
          <w:sz w:val="22"/>
          <w:szCs w:val="22"/>
        </w:rPr>
        <w:t>místní poplat</w:t>
      </w:r>
      <w:r>
        <w:rPr>
          <w:rFonts w:ascii="Arial" w:hAnsi="Arial" w:cs="Arial"/>
          <w:b/>
          <w:sz w:val="22"/>
          <w:szCs w:val="22"/>
        </w:rPr>
        <w:t>ek</w:t>
      </w:r>
      <w:r w:rsidRPr="0028362D">
        <w:rPr>
          <w:rFonts w:ascii="Arial" w:hAnsi="Arial" w:cs="Arial"/>
          <w:b/>
          <w:sz w:val="22"/>
          <w:szCs w:val="22"/>
        </w:rPr>
        <w:t xml:space="preserve"> za odkládání komunálního odpadu</w:t>
      </w:r>
      <w:r w:rsidR="00C6600E">
        <w:rPr>
          <w:rFonts w:ascii="Arial" w:hAnsi="Arial" w:cs="Arial"/>
          <w:b/>
          <w:sz w:val="22"/>
          <w:szCs w:val="22"/>
        </w:rPr>
        <w:t xml:space="preserve"> </w:t>
      </w:r>
      <w:r w:rsidRPr="0028362D">
        <w:rPr>
          <w:rFonts w:ascii="Arial" w:hAnsi="Arial" w:cs="Arial"/>
          <w:b/>
          <w:sz w:val="22"/>
          <w:szCs w:val="22"/>
        </w:rPr>
        <w:t>z nemovité věci</w:t>
      </w:r>
      <w:r>
        <w:rPr>
          <w:rFonts w:ascii="Arial" w:hAnsi="Arial" w:cs="Arial"/>
          <w:b/>
          <w:sz w:val="22"/>
          <w:szCs w:val="22"/>
        </w:rPr>
        <w:t xml:space="preserve"> se základem podle kapacity soustřeďovacích prostředků na odpad. </w:t>
      </w:r>
      <w:r w:rsidR="00C6600E">
        <w:rPr>
          <w:rFonts w:ascii="Arial" w:hAnsi="Arial" w:cs="Arial"/>
          <w:bCs/>
          <w:sz w:val="22"/>
          <w:szCs w:val="22"/>
        </w:rPr>
        <w:t xml:space="preserve">Tento poplatek zohledňuje skutečné množství odloženého odpadu, </w:t>
      </w:r>
      <w:r w:rsidR="00320946">
        <w:rPr>
          <w:rFonts w:ascii="Arial" w:hAnsi="Arial" w:cs="Arial"/>
          <w:bCs/>
          <w:sz w:val="22"/>
          <w:szCs w:val="22"/>
        </w:rPr>
        <w:t>rovněž je</w:t>
      </w:r>
      <w:r w:rsidR="00C6600E">
        <w:rPr>
          <w:rFonts w:ascii="Arial" w:hAnsi="Arial" w:cs="Arial"/>
          <w:bCs/>
          <w:sz w:val="22"/>
          <w:szCs w:val="22"/>
        </w:rPr>
        <w:t xml:space="preserve"> vázán na bydliště či vlastnictví nemovité věci. </w:t>
      </w:r>
    </w:p>
    <w:p w14:paraId="106B5696" w14:textId="77777777" w:rsidR="000A0D40" w:rsidRDefault="000A0D40" w:rsidP="001368D6">
      <w:pPr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53576FED" w14:textId="52E7C7EF" w:rsidR="00470890" w:rsidRPr="000A0D40" w:rsidRDefault="000A0D40" w:rsidP="001368D6">
      <w:pPr>
        <w:ind w:left="0"/>
        <w:jc w:val="both"/>
        <w:rPr>
          <w:rFonts w:ascii="Arial" w:hAnsi="Arial" w:cs="Arial"/>
          <w:b/>
          <w:sz w:val="22"/>
          <w:szCs w:val="22"/>
        </w:rPr>
      </w:pPr>
      <w:r w:rsidRPr="000A0D40">
        <w:rPr>
          <w:rFonts w:ascii="Arial" w:hAnsi="Arial" w:cs="Arial"/>
          <w:b/>
          <w:sz w:val="22"/>
          <w:szCs w:val="22"/>
        </w:rPr>
        <w:t>Mění se evidence nádob nebo zůstává stejný systém i nadále?</w:t>
      </w:r>
      <w:r w:rsidR="00C6600E" w:rsidRPr="000A0D40">
        <w:rPr>
          <w:rFonts w:ascii="Arial" w:hAnsi="Arial" w:cs="Arial"/>
          <w:b/>
          <w:sz w:val="22"/>
          <w:szCs w:val="22"/>
        </w:rPr>
        <w:t xml:space="preserve"> </w:t>
      </w:r>
    </w:p>
    <w:p w14:paraId="12194A81" w14:textId="7B670259" w:rsidR="00913C7E" w:rsidRDefault="000A0D40" w:rsidP="001368D6">
      <w:pPr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Podařilo se nám po </w:t>
      </w:r>
      <w:r w:rsidR="0091381A">
        <w:rPr>
          <w:rFonts w:ascii="Arial" w:hAnsi="Arial" w:cs="Arial"/>
          <w:bCs/>
          <w:sz w:val="22"/>
          <w:szCs w:val="22"/>
        </w:rPr>
        <w:t xml:space="preserve">odborných </w:t>
      </w:r>
      <w:r>
        <w:rPr>
          <w:rFonts w:ascii="Arial" w:hAnsi="Arial" w:cs="Arial"/>
          <w:bCs/>
          <w:sz w:val="22"/>
          <w:szCs w:val="22"/>
        </w:rPr>
        <w:t>konzultacích s ministerstvem vnitra ČR</w:t>
      </w:r>
      <w:r w:rsidR="003A6F08">
        <w:rPr>
          <w:rFonts w:ascii="Arial" w:hAnsi="Arial" w:cs="Arial"/>
          <w:bCs/>
          <w:sz w:val="22"/>
          <w:szCs w:val="22"/>
        </w:rPr>
        <w:t xml:space="preserve"> (</w:t>
      </w:r>
      <w:r>
        <w:rPr>
          <w:rFonts w:ascii="Arial" w:hAnsi="Arial" w:cs="Arial"/>
          <w:bCs/>
          <w:sz w:val="22"/>
          <w:szCs w:val="22"/>
        </w:rPr>
        <w:t>které dozoruje zákonnost obecně závazných vyhlášek</w:t>
      </w:r>
      <w:r w:rsidR="003A6F08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 xml:space="preserve"> prosadit, že můžeme mít systém evidence, který platil dosud. Podmínkou je</w:t>
      </w:r>
      <w:r w:rsidR="003A6F08">
        <w:rPr>
          <w:rFonts w:ascii="Arial" w:hAnsi="Arial" w:cs="Arial"/>
          <w:bCs/>
          <w:sz w:val="22"/>
          <w:szCs w:val="22"/>
        </w:rPr>
        <w:t xml:space="preserve">, aby byly </w:t>
      </w:r>
      <w:r>
        <w:rPr>
          <w:rFonts w:ascii="Arial" w:hAnsi="Arial" w:cs="Arial"/>
          <w:bCs/>
          <w:sz w:val="22"/>
          <w:szCs w:val="22"/>
        </w:rPr>
        <w:t>v souladu se zákonem</w:t>
      </w:r>
      <w:r w:rsidR="003A6F08" w:rsidRPr="003A6F08">
        <w:rPr>
          <w:rFonts w:ascii="Arial" w:hAnsi="Arial" w:cs="Arial"/>
          <w:bCs/>
          <w:sz w:val="22"/>
          <w:szCs w:val="22"/>
        </w:rPr>
        <w:t xml:space="preserve"> </w:t>
      </w:r>
      <w:r w:rsidR="003A6F08">
        <w:rPr>
          <w:rFonts w:ascii="Arial" w:hAnsi="Arial" w:cs="Arial"/>
          <w:bCs/>
          <w:sz w:val="22"/>
          <w:szCs w:val="22"/>
        </w:rPr>
        <w:t>zavedeny</w:t>
      </w:r>
      <w:r w:rsidR="006E48A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nové povinnosti</w:t>
      </w:r>
      <w:r w:rsidR="006E48A2">
        <w:rPr>
          <w:rFonts w:ascii="Arial" w:hAnsi="Arial" w:cs="Arial"/>
          <w:bCs/>
          <w:sz w:val="22"/>
          <w:szCs w:val="22"/>
        </w:rPr>
        <w:t>, tedy</w:t>
      </w:r>
      <w:r w:rsidR="003A6F08">
        <w:rPr>
          <w:rFonts w:ascii="Arial" w:hAnsi="Arial" w:cs="Arial"/>
          <w:bCs/>
          <w:sz w:val="22"/>
          <w:szCs w:val="22"/>
        </w:rPr>
        <w:t xml:space="preserve"> stanovení minimálního základu dílčího poplatku </w:t>
      </w:r>
      <w:r w:rsidR="00262194">
        <w:rPr>
          <w:rFonts w:ascii="Arial" w:hAnsi="Arial" w:cs="Arial"/>
          <w:bCs/>
          <w:sz w:val="22"/>
          <w:szCs w:val="22"/>
        </w:rPr>
        <w:t xml:space="preserve">do výše 60 litrů za kalendářní měsíc a </w:t>
      </w:r>
      <w:r w:rsidR="00585C7F">
        <w:rPr>
          <w:rFonts w:ascii="Arial" w:hAnsi="Arial" w:cs="Arial"/>
          <w:bCs/>
          <w:sz w:val="22"/>
          <w:szCs w:val="22"/>
        </w:rPr>
        <w:t xml:space="preserve">cena </w:t>
      </w:r>
      <w:r w:rsidR="00262194">
        <w:rPr>
          <w:rFonts w:ascii="Arial" w:hAnsi="Arial" w:cs="Arial"/>
          <w:bCs/>
          <w:sz w:val="22"/>
          <w:szCs w:val="22"/>
        </w:rPr>
        <w:t xml:space="preserve">maximálně </w:t>
      </w:r>
      <w:r w:rsidR="00585C7F">
        <w:rPr>
          <w:rFonts w:ascii="Arial" w:hAnsi="Arial" w:cs="Arial"/>
          <w:bCs/>
          <w:sz w:val="22"/>
          <w:szCs w:val="22"/>
        </w:rPr>
        <w:br/>
      </w:r>
      <w:r w:rsidR="00262194">
        <w:rPr>
          <w:rFonts w:ascii="Arial" w:hAnsi="Arial" w:cs="Arial"/>
          <w:bCs/>
          <w:sz w:val="22"/>
          <w:szCs w:val="22"/>
        </w:rPr>
        <w:t>1 Kč za litr za jednoho poplatníka.</w:t>
      </w:r>
    </w:p>
    <w:p w14:paraId="003E929B" w14:textId="24A21325" w:rsidR="00262194" w:rsidRDefault="0091381A" w:rsidP="001368D6">
      <w:pPr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 </w:t>
      </w:r>
      <w:r w:rsidR="00262194">
        <w:rPr>
          <w:rFonts w:ascii="Arial" w:hAnsi="Arial" w:cs="Arial"/>
          <w:bCs/>
          <w:sz w:val="22"/>
          <w:szCs w:val="22"/>
        </w:rPr>
        <w:t xml:space="preserve">těchto změn vyplývá, že je možné na jednu nemovitost stanovit </w:t>
      </w:r>
      <w:r w:rsidR="00262194" w:rsidRPr="00D01168">
        <w:rPr>
          <w:rFonts w:ascii="Arial" w:hAnsi="Arial" w:cs="Arial"/>
          <w:b/>
          <w:sz w:val="22"/>
          <w:szCs w:val="22"/>
        </w:rPr>
        <w:t>povinnost</w:t>
      </w:r>
      <w:r w:rsidR="00262194">
        <w:rPr>
          <w:rFonts w:ascii="Arial" w:hAnsi="Arial" w:cs="Arial"/>
          <w:bCs/>
          <w:sz w:val="22"/>
          <w:szCs w:val="22"/>
        </w:rPr>
        <w:t xml:space="preserve"> platit za jeden vývoz, tedy 120 litrů, pouze 1x za dva měsíce, zároveň se stanovil </w:t>
      </w:r>
      <w:r w:rsidR="00912DA5">
        <w:rPr>
          <w:rFonts w:ascii="Arial" w:hAnsi="Arial" w:cs="Arial"/>
          <w:bCs/>
          <w:sz w:val="22"/>
          <w:szCs w:val="22"/>
        </w:rPr>
        <w:t>poplatek</w:t>
      </w:r>
      <w:r w:rsidR="00262194">
        <w:rPr>
          <w:rFonts w:ascii="Arial" w:hAnsi="Arial" w:cs="Arial"/>
          <w:bCs/>
          <w:sz w:val="22"/>
          <w:szCs w:val="22"/>
        </w:rPr>
        <w:t xml:space="preserve"> za </w:t>
      </w:r>
      <w:r w:rsidR="00912DA5">
        <w:rPr>
          <w:rFonts w:ascii="Arial" w:hAnsi="Arial" w:cs="Arial"/>
          <w:bCs/>
          <w:sz w:val="22"/>
          <w:szCs w:val="22"/>
        </w:rPr>
        <w:t>1 litr ve výši 0,75 Kč, to je 90,-Kč za jednu nádobu.</w:t>
      </w:r>
    </w:p>
    <w:p w14:paraId="27BCF3AB" w14:textId="7B1BBFB2" w:rsidR="00912DA5" w:rsidRPr="0091381A" w:rsidRDefault="00912DA5" w:rsidP="001368D6">
      <w:pPr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1381A">
        <w:rPr>
          <w:rFonts w:ascii="Arial" w:hAnsi="Arial" w:cs="Arial"/>
          <w:b/>
          <w:sz w:val="22"/>
          <w:szCs w:val="22"/>
          <w:u w:val="single"/>
        </w:rPr>
        <w:t>Systém evidence nádob a vývozů zůstává stejný.</w:t>
      </w:r>
    </w:p>
    <w:p w14:paraId="7295F796" w14:textId="7E48334B" w:rsidR="00912DA5" w:rsidRDefault="00912DA5" w:rsidP="001368D6">
      <w:pPr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32E4C38D" w14:textId="71E10663" w:rsidR="00912DA5" w:rsidRDefault="00912DA5" w:rsidP="001368D6">
      <w:pPr>
        <w:ind w:left="0"/>
        <w:jc w:val="both"/>
        <w:rPr>
          <w:rFonts w:ascii="Arial" w:hAnsi="Arial" w:cs="Arial"/>
          <w:b/>
          <w:sz w:val="22"/>
          <w:szCs w:val="22"/>
        </w:rPr>
      </w:pPr>
      <w:r w:rsidRPr="00912DA5">
        <w:rPr>
          <w:rFonts w:ascii="Arial" w:hAnsi="Arial" w:cs="Arial"/>
          <w:b/>
          <w:sz w:val="22"/>
          <w:szCs w:val="22"/>
        </w:rPr>
        <w:t>Jaká je tedy výše minimálního poplatku na nemovitost ročně?</w:t>
      </w:r>
    </w:p>
    <w:p w14:paraId="1F622703" w14:textId="3D5B8AE3" w:rsidR="00912DA5" w:rsidRPr="00192487" w:rsidRDefault="00912DA5" w:rsidP="001368D6">
      <w:pPr>
        <w:ind w:left="0"/>
        <w:jc w:val="both"/>
        <w:rPr>
          <w:rFonts w:ascii="Arial" w:hAnsi="Arial" w:cs="Arial"/>
          <w:b/>
          <w:sz w:val="22"/>
          <w:szCs w:val="22"/>
        </w:rPr>
      </w:pPr>
      <w:r w:rsidRPr="00912DA5">
        <w:rPr>
          <w:rFonts w:ascii="Arial" w:hAnsi="Arial" w:cs="Arial"/>
          <w:bCs/>
          <w:sz w:val="22"/>
          <w:szCs w:val="22"/>
        </w:rPr>
        <w:t>V souladu s</w:t>
      </w:r>
      <w:r>
        <w:rPr>
          <w:rFonts w:ascii="Arial" w:hAnsi="Arial" w:cs="Arial"/>
          <w:bCs/>
          <w:sz w:val="22"/>
          <w:szCs w:val="22"/>
        </w:rPr>
        <w:t> obecně závaznou vyhláškou 1/2021</w:t>
      </w:r>
      <w:r w:rsidRPr="00912DA5">
        <w:rPr>
          <w:rFonts w:ascii="Arial" w:hAnsi="Arial" w:cs="Arial"/>
          <w:bCs/>
          <w:sz w:val="22"/>
          <w:szCs w:val="22"/>
        </w:rPr>
        <w:t xml:space="preserve"> lze </w:t>
      </w:r>
      <w:r w:rsidR="00304B21">
        <w:rPr>
          <w:rFonts w:ascii="Arial" w:hAnsi="Arial" w:cs="Arial"/>
          <w:bCs/>
          <w:sz w:val="22"/>
          <w:szCs w:val="22"/>
        </w:rPr>
        <w:t>zaplatit</w:t>
      </w:r>
      <w:r>
        <w:rPr>
          <w:rFonts w:ascii="Arial" w:hAnsi="Arial" w:cs="Arial"/>
          <w:bCs/>
          <w:sz w:val="22"/>
          <w:szCs w:val="22"/>
        </w:rPr>
        <w:t xml:space="preserve"> pouze 6 vývozů za rok, s cenou jednoho vývozu 90,-Kč </w:t>
      </w:r>
      <w:r w:rsidR="00304B21">
        <w:rPr>
          <w:rFonts w:ascii="Arial" w:hAnsi="Arial" w:cs="Arial"/>
          <w:bCs/>
          <w:sz w:val="22"/>
          <w:szCs w:val="22"/>
        </w:rPr>
        <w:t>je úhrada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6E48A2">
        <w:rPr>
          <w:rFonts w:ascii="Arial" w:hAnsi="Arial" w:cs="Arial"/>
          <w:bCs/>
          <w:sz w:val="22"/>
          <w:szCs w:val="22"/>
        </w:rPr>
        <w:t xml:space="preserve">celkem </w:t>
      </w:r>
      <w:r w:rsidRPr="00192487">
        <w:rPr>
          <w:rFonts w:ascii="Arial" w:hAnsi="Arial" w:cs="Arial"/>
          <w:b/>
          <w:sz w:val="22"/>
          <w:szCs w:val="22"/>
        </w:rPr>
        <w:t>540,-Kč na jednu přihlášenou nádobu s</w:t>
      </w:r>
      <w:r w:rsidR="00304B21" w:rsidRPr="00192487">
        <w:rPr>
          <w:rFonts w:ascii="Arial" w:hAnsi="Arial" w:cs="Arial"/>
          <w:b/>
          <w:sz w:val="22"/>
          <w:szCs w:val="22"/>
        </w:rPr>
        <w:t> </w:t>
      </w:r>
      <w:r w:rsidRPr="00192487">
        <w:rPr>
          <w:rFonts w:ascii="Arial" w:hAnsi="Arial" w:cs="Arial"/>
          <w:b/>
          <w:sz w:val="22"/>
          <w:szCs w:val="22"/>
        </w:rPr>
        <w:t>k</w:t>
      </w:r>
      <w:r w:rsidR="00304B21" w:rsidRPr="00192487">
        <w:rPr>
          <w:rFonts w:ascii="Arial" w:hAnsi="Arial" w:cs="Arial"/>
          <w:b/>
          <w:sz w:val="22"/>
          <w:szCs w:val="22"/>
        </w:rPr>
        <w:t>ó</w:t>
      </w:r>
      <w:r w:rsidRPr="00192487">
        <w:rPr>
          <w:rFonts w:ascii="Arial" w:hAnsi="Arial" w:cs="Arial"/>
          <w:b/>
          <w:sz w:val="22"/>
          <w:szCs w:val="22"/>
        </w:rPr>
        <w:t>dem</w:t>
      </w:r>
      <w:r w:rsidR="00304B21" w:rsidRPr="00192487">
        <w:rPr>
          <w:rFonts w:ascii="Arial" w:hAnsi="Arial" w:cs="Arial"/>
          <w:b/>
          <w:sz w:val="22"/>
          <w:szCs w:val="22"/>
        </w:rPr>
        <w:t xml:space="preserve"> na kalendářní rok</w:t>
      </w:r>
      <w:r w:rsidRPr="00192487">
        <w:rPr>
          <w:rFonts w:ascii="Arial" w:hAnsi="Arial" w:cs="Arial"/>
          <w:b/>
          <w:sz w:val="22"/>
          <w:szCs w:val="22"/>
        </w:rPr>
        <w:t xml:space="preserve">. </w:t>
      </w:r>
    </w:p>
    <w:p w14:paraId="66BBB9A8" w14:textId="4ACE57AB" w:rsidR="00304B21" w:rsidRDefault="00304B21" w:rsidP="001368D6">
      <w:pPr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30465B81" w14:textId="10C42F20" w:rsidR="00304B21" w:rsidRDefault="00304B21" w:rsidP="001368D6">
      <w:pPr>
        <w:ind w:left="0"/>
        <w:jc w:val="both"/>
        <w:rPr>
          <w:rFonts w:ascii="Arial" w:hAnsi="Arial" w:cs="Arial"/>
          <w:b/>
          <w:sz w:val="22"/>
          <w:szCs w:val="22"/>
        </w:rPr>
      </w:pPr>
      <w:r w:rsidRPr="00304B21">
        <w:rPr>
          <w:rFonts w:ascii="Arial" w:hAnsi="Arial" w:cs="Arial"/>
          <w:b/>
          <w:sz w:val="22"/>
          <w:szCs w:val="22"/>
        </w:rPr>
        <w:t xml:space="preserve">Kdy </w:t>
      </w:r>
      <w:r>
        <w:rPr>
          <w:rFonts w:ascii="Arial" w:hAnsi="Arial" w:cs="Arial"/>
          <w:b/>
          <w:sz w:val="22"/>
          <w:szCs w:val="22"/>
        </w:rPr>
        <w:t xml:space="preserve">a jak </w:t>
      </w:r>
      <w:r w:rsidRPr="00304B21">
        <w:rPr>
          <w:rFonts w:ascii="Arial" w:hAnsi="Arial" w:cs="Arial"/>
          <w:b/>
          <w:sz w:val="22"/>
          <w:szCs w:val="22"/>
        </w:rPr>
        <w:t>se místní poplatek platí?</w:t>
      </w:r>
    </w:p>
    <w:p w14:paraId="6A8E893F" w14:textId="77777777" w:rsidR="00304B21" w:rsidRDefault="00304B21" w:rsidP="001368D6">
      <w:pPr>
        <w:ind w:left="0"/>
        <w:jc w:val="both"/>
        <w:rPr>
          <w:rFonts w:ascii="Arial" w:hAnsi="Arial" w:cs="Arial"/>
          <w:bCs/>
          <w:sz w:val="22"/>
          <w:szCs w:val="22"/>
        </w:rPr>
      </w:pPr>
      <w:r w:rsidRPr="00304B21">
        <w:rPr>
          <w:rFonts w:ascii="Arial" w:hAnsi="Arial" w:cs="Arial"/>
          <w:bCs/>
          <w:sz w:val="22"/>
          <w:szCs w:val="22"/>
        </w:rPr>
        <w:t xml:space="preserve">Termín pro úhradu </w:t>
      </w:r>
      <w:r>
        <w:rPr>
          <w:rFonts w:ascii="Arial" w:hAnsi="Arial" w:cs="Arial"/>
          <w:bCs/>
          <w:sz w:val="22"/>
          <w:szCs w:val="22"/>
        </w:rPr>
        <w:t>540,-Kč je od 1. dubna do 31. května běžného roku.</w:t>
      </w:r>
    </w:p>
    <w:p w14:paraId="5150A8F4" w14:textId="6C74C9E6" w:rsidR="00304B21" w:rsidRDefault="00304B21" w:rsidP="001368D6">
      <w:pPr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Platit lze </w:t>
      </w:r>
      <w:r w:rsidR="00FE3B89">
        <w:rPr>
          <w:rFonts w:ascii="Arial" w:hAnsi="Arial" w:cs="Arial"/>
          <w:bCs/>
          <w:sz w:val="22"/>
          <w:szCs w:val="22"/>
        </w:rPr>
        <w:t xml:space="preserve">bezhotovostně </w:t>
      </w:r>
      <w:r>
        <w:rPr>
          <w:rFonts w:ascii="Arial" w:hAnsi="Arial" w:cs="Arial"/>
          <w:bCs/>
          <w:sz w:val="22"/>
          <w:szCs w:val="22"/>
        </w:rPr>
        <w:t xml:space="preserve">na účet obce 0363826389/0800, </w:t>
      </w:r>
      <w:r w:rsidR="00192487">
        <w:rPr>
          <w:rFonts w:ascii="Arial" w:hAnsi="Arial" w:cs="Arial"/>
          <w:bCs/>
          <w:sz w:val="22"/>
          <w:szCs w:val="22"/>
        </w:rPr>
        <w:t>variabilní symbol</w:t>
      </w:r>
      <w:r>
        <w:rPr>
          <w:rFonts w:ascii="Arial" w:hAnsi="Arial" w:cs="Arial"/>
          <w:bCs/>
          <w:sz w:val="22"/>
          <w:szCs w:val="22"/>
        </w:rPr>
        <w:t xml:space="preserve"> se stanovuje </w:t>
      </w:r>
      <w:r w:rsidR="00585C7F">
        <w:rPr>
          <w:rFonts w:ascii="Arial" w:hAnsi="Arial" w:cs="Arial"/>
          <w:bCs/>
          <w:sz w:val="22"/>
          <w:szCs w:val="22"/>
        </w:rPr>
        <w:br/>
      </w:r>
      <w:r w:rsidR="00FE3B89">
        <w:rPr>
          <w:rFonts w:ascii="Arial" w:hAnsi="Arial" w:cs="Arial"/>
          <w:bCs/>
          <w:sz w:val="22"/>
          <w:szCs w:val="22"/>
        </w:rPr>
        <w:t>podle</w:t>
      </w:r>
      <w:r>
        <w:rPr>
          <w:rFonts w:ascii="Arial" w:hAnsi="Arial" w:cs="Arial"/>
          <w:bCs/>
          <w:sz w:val="22"/>
          <w:szCs w:val="22"/>
        </w:rPr>
        <w:t xml:space="preserve"> čísla popisného</w:t>
      </w:r>
      <w:r w:rsidR="00FE3B89">
        <w:rPr>
          <w:rFonts w:ascii="Arial" w:hAnsi="Arial" w:cs="Arial"/>
          <w:bCs/>
          <w:sz w:val="22"/>
          <w:szCs w:val="22"/>
        </w:rPr>
        <w:t>, ke kterému se přidá koncovka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FE3B89">
        <w:rPr>
          <w:rFonts w:ascii="Arial" w:hAnsi="Arial" w:cs="Arial"/>
          <w:bCs/>
          <w:sz w:val="22"/>
          <w:szCs w:val="22"/>
        </w:rPr>
        <w:t xml:space="preserve">1345, případně v hotovosti na obecním úřadu. Pokud je v jednom čísle popisném více bytových jednotek, </w:t>
      </w:r>
      <w:r w:rsidR="00D01168">
        <w:rPr>
          <w:rFonts w:ascii="Arial" w:hAnsi="Arial" w:cs="Arial"/>
          <w:bCs/>
          <w:sz w:val="22"/>
          <w:szCs w:val="22"/>
        </w:rPr>
        <w:t>variabilní symbol</w:t>
      </w:r>
      <w:r w:rsidR="00FE3B89">
        <w:rPr>
          <w:rFonts w:ascii="Arial" w:hAnsi="Arial" w:cs="Arial"/>
          <w:bCs/>
          <w:sz w:val="22"/>
          <w:szCs w:val="22"/>
        </w:rPr>
        <w:t xml:space="preserve"> vám </w:t>
      </w:r>
      <w:r w:rsidR="00D01168">
        <w:rPr>
          <w:rFonts w:ascii="Arial" w:hAnsi="Arial" w:cs="Arial"/>
          <w:bCs/>
          <w:sz w:val="22"/>
          <w:szCs w:val="22"/>
        </w:rPr>
        <w:t xml:space="preserve">přidělí </w:t>
      </w:r>
      <w:r w:rsidR="00FE3B89">
        <w:rPr>
          <w:rFonts w:ascii="Arial" w:hAnsi="Arial" w:cs="Arial"/>
          <w:bCs/>
          <w:sz w:val="22"/>
          <w:szCs w:val="22"/>
        </w:rPr>
        <w:t>na obecním úřadu před první platbou.</w:t>
      </w:r>
    </w:p>
    <w:p w14:paraId="22719E47" w14:textId="32B015EF" w:rsidR="00EF067E" w:rsidRDefault="00EF067E" w:rsidP="001368D6">
      <w:pPr>
        <w:ind w:left="0"/>
        <w:jc w:val="both"/>
        <w:rPr>
          <w:rFonts w:ascii="Arial" w:hAnsi="Arial" w:cs="Arial"/>
          <w:b/>
          <w:sz w:val="22"/>
          <w:szCs w:val="22"/>
        </w:rPr>
      </w:pPr>
      <w:r w:rsidRPr="00EF067E">
        <w:rPr>
          <w:rFonts w:ascii="Arial" w:hAnsi="Arial" w:cs="Arial"/>
          <w:b/>
          <w:sz w:val="22"/>
          <w:szCs w:val="22"/>
        </w:rPr>
        <w:lastRenderedPageBreak/>
        <w:t>Co když budu mít více než šest vývozů?</w:t>
      </w:r>
    </w:p>
    <w:p w14:paraId="28463869" w14:textId="1FA72B1D" w:rsidR="00EF067E" w:rsidRDefault="00EF067E" w:rsidP="001368D6">
      <w:pPr>
        <w:ind w:left="0"/>
        <w:jc w:val="both"/>
        <w:rPr>
          <w:rFonts w:ascii="Arial" w:hAnsi="Arial" w:cs="Arial"/>
          <w:bCs/>
          <w:sz w:val="22"/>
          <w:szCs w:val="22"/>
        </w:rPr>
      </w:pPr>
      <w:r w:rsidRPr="00EF067E">
        <w:rPr>
          <w:rFonts w:ascii="Arial" w:hAnsi="Arial" w:cs="Arial"/>
          <w:bCs/>
          <w:sz w:val="22"/>
          <w:szCs w:val="22"/>
        </w:rPr>
        <w:t xml:space="preserve">Vyúčtování </w:t>
      </w:r>
      <w:r>
        <w:rPr>
          <w:rFonts w:ascii="Arial" w:hAnsi="Arial" w:cs="Arial"/>
          <w:bCs/>
          <w:sz w:val="22"/>
          <w:szCs w:val="22"/>
        </w:rPr>
        <w:t xml:space="preserve">bude </w:t>
      </w:r>
      <w:r w:rsidR="00761412">
        <w:rPr>
          <w:rFonts w:ascii="Arial" w:hAnsi="Arial" w:cs="Arial"/>
          <w:bCs/>
          <w:sz w:val="22"/>
          <w:szCs w:val="22"/>
        </w:rPr>
        <w:t>probíhat</w:t>
      </w:r>
      <w:r>
        <w:rPr>
          <w:rFonts w:ascii="Arial" w:hAnsi="Arial" w:cs="Arial"/>
          <w:bCs/>
          <w:sz w:val="22"/>
          <w:szCs w:val="22"/>
        </w:rPr>
        <w:t xml:space="preserve"> ve </w:t>
      </w:r>
      <w:r w:rsidR="00761412">
        <w:rPr>
          <w:rFonts w:ascii="Arial" w:hAnsi="Arial" w:cs="Arial"/>
          <w:bCs/>
          <w:sz w:val="22"/>
          <w:szCs w:val="22"/>
        </w:rPr>
        <w:t>stejném</w:t>
      </w:r>
      <w:r>
        <w:rPr>
          <w:rFonts w:ascii="Arial" w:hAnsi="Arial" w:cs="Arial"/>
          <w:bCs/>
          <w:sz w:val="22"/>
          <w:szCs w:val="22"/>
        </w:rPr>
        <w:t xml:space="preserve"> režimu jako </w:t>
      </w:r>
      <w:r w:rsidR="00761412">
        <w:rPr>
          <w:rFonts w:ascii="Arial" w:hAnsi="Arial" w:cs="Arial"/>
          <w:bCs/>
          <w:sz w:val="22"/>
          <w:szCs w:val="22"/>
        </w:rPr>
        <w:t xml:space="preserve">dosud. Tedy od 1. července ty domácnosti, které budou mít více vývozů než šest předplacených, dostanou vyúčtování podle skutečného počtu vyvezených nádob. Další vyúčtování bude v říjnu a v lednu </w:t>
      </w:r>
      <w:r w:rsidR="00192487">
        <w:rPr>
          <w:rFonts w:ascii="Arial" w:hAnsi="Arial" w:cs="Arial"/>
          <w:bCs/>
          <w:sz w:val="22"/>
          <w:szCs w:val="22"/>
        </w:rPr>
        <w:t>následného</w:t>
      </w:r>
      <w:r w:rsidR="00761412">
        <w:rPr>
          <w:rFonts w:ascii="Arial" w:hAnsi="Arial" w:cs="Arial"/>
          <w:bCs/>
          <w:sz w:val="22"/>
          <w:szCs w:val="22"/>
        </w:rPr>
        <w:t xml:space="preserve"> kalendářního roku.</w:t>
      </w:r>
    </w:p>
    <w:p w14:paraId="4A1934C0" w14:textId="4409901A" w:rsidR="00761412" w:rsidRDefault="00761412" w:rsidP="001368D6">
      <w:pPr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3DEA13EE" w14:textId="6B3C5FBB" w:rsidR="00761412" w:rsidRDefault="00761412" w:rsidP="001368D6">
      <w:pPr>
        <w:ind w:left="0"/>
        <w:jc w:val="both"/>
        <w:rPr>
          <w:rFonts w:ascii="Arial" w:hAnsi="Arial" w:cs="Arial"/>
          <w:b/>
          <w:sz w:val="22"/>
          <w:szCs w:val="22"/>
        </w:rPr>
      </w:pPr>
      <w:r w:rsidRPr="00761412">
        <w:rPr>
          <w:rFonts w:ascii="Arial" w:hAnsi="Arial" w:cs="Arial"/>
          <w:b/>
          <w:sz w:val="22"/>
          <w:szCs w:val="22"/>
        </w:rPr>
        <w:t>Kde najdu přehled o vyvez</w:t>
      </w:r>
      <w:r>
        <w:rPr>
          <w:rFonts w:ascii="Arial" w:hAnsi="Arial" w:cs="Arial"/>
          <w:b/>
          <w:sz w:val="22"/>
          <w:szCs w:val="22"/>
        </w:rPr>
        <w:t>e</w:t>
      </w:r>
      <w:r w:rsidRPr="00761412">
        <w:rPr>
          <w:rFonts w:ascii="Arial" w:hAnsi="Arial" w:cs="Arial"/>
          <w:b/>
          <w:sz w:val="22"/>
          <w:szCs w:val="22"/>
        </w:rPr>
        <w:t xml:space="preserve">ných nádobách? </w:t>
      </w:r>
    </w:p>
    <w:p w14:paraId="063175A9" w14:textId="2097F7DF" w:rsidR="00761412" w:rsidRDefault="00761412" w:rsidP="001368D6">
      <w:pPr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Každý měsíc na úřední desce je vyvěšován přehled od svozové společnosti RUMPOLD-P, kde </w:t>
      </w:r>
      <w:r w:rsidR="00EA17BE">
        <w:rPr>
          <w:rFonts w:ascii="Arial" w:hAnsi="Arial" w:cs="Arial"/>
          <w:bCs/>
          <w:sz w:val="22"/>
          <w:szCs w:val="22"/>
        </w:rPr>
        <w:t xml:space="preserve">najdete počet vývozů </w:t>
      </w:r>
      <w:r>
        <w:rPr>
          <w:rFonts w:ascii="Arial" w:hAnsi="Arial" w:cs="Arial"/>
          <w:bCs/>
          <w:sz w:val="22"/>
          <w:szCs w:val="22"/>
        </w:rPr>
        <w:t xml:space="preserve">podle čísla kódu, nikoli čísla popisného. </w:t>
      </w:r>
      <w:r w:rsidR="00EA17BE">
        <w:rPr>
          <w:rFonts w:ascii="Arial" w:hAnsi="Arial" w:cs="Arial"/>
          <w:bCs/>
          <w:sz w:val="22"/>
          <w:szCs w:val="22"/>
        </w:rPr>
        <w:t>Žádáme o kontrolu počtu z vaší strany</w:t>
      </w:r>
      <w:r>
        <w:rPr>
          <w:rFonts w:ascii="Arial" w:hAnsi="Arial" w:cs="Arial"/>
          <w:bCs/>
          <w:sz w:val="22"/>
          <w:szCs w:val="22"/>
        </w:rPr>
        <w:t>, protože chyby</w:t>
      </w:r>
      <w:r w:rsidR="00EA17BE" w:rsidRPr="00EA17BE">
        <w:rPr>
          <w:rFonts w:ascii="Arial" w:hAnsi="Arial" w:cs="Arial"/>
          <w:bCs/>
          <w:sz w:val="22"/>
          <w:szCs w:val="22"/>
        </w:rPr>
        <w:t xml:space="preserve"> </w:t>
      </w:r>
      <w:r w:rsidR="00EA17BE">
        <w:rPr>
          <w:rFonts w:ascii="Arial" w:hAnsi="Arial" w:cs="Arial"/>
          <w:bCs/>
          <w:sz w:val="22"/>
          <w:szCs w:val="22"/>
        </w:rPr>
        <w:t>ze strany svozové firmy se stávají</w:t>
      </w:r>
      <w:r>
        <w:rPr>
          <w:rFonts w:ascii="Arial" w:hAnsi="Arial" w:cs="Arial"/>
          <w:bCs/>
          <w:sz w:val="22"/>
          <w:szCs w:val="22"/>
        </w:rPr>
        <w:t xml:space="preserve">. Pokud nesouhlasí uvedený počet vývozů s evidencí </w:t>
      </w:r>
      <w:r w:rsidR="00192487">
        <w:rPr>
          <w:rFonts w:ascii="Arial" w:hAnsi="Arial" w:cs="Arial"/>
          <w:bCs/>
          <w:sz w:val="22"/>
          <w:szCs w:val="22"/>
        </w:rPr>
        <w:t xml:space="preserve">vaší, kontaktujte OÚ. Nápravu zajistíme.  </w:t>
      </w:r>
    </w:p>
    <w:p w14:paraId="6CBA72B6" w14:textId="47CF96FE" w:rsidR="002E33D3" w:rsidRDefault="002E33D3" w:rsidP="001368D6">
      <w:pPr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01E07741" w14:textId="77777777" w:rsidR="002E33D3" w:rsidRDefault="002E33D3" w:rsidP="001368D6">
      <w:pPr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38879400" w14:textId="698091AF" w:rsidR="00192487" w:rsidRPr="00E57430" w:rsidRDefault="00FE382B" w:rsidP="001368D6">
      <w:pPr>
        <w:ind w:left="0"/>
        <w:jc w:val="both"/>
        <w:rPr>
          <w:rFonts w:ascii="Arial" w:hAnsi="Arial" w:cs="Arial"/>
          <w:b/>
          <w:sz w:val="22"/>
          <w:szCs w:val="22"/>
        </w:rPr>
      </w:pPr>
      <w:r w:rsidRPr="00E57430">
        <w:rPr>
          <w:rFonts w:ascii="Arial" w:hAnsi="Arial" w:cs="Arial"/>
          <w:b/>
          <w:sz w:val="22"/>
          <w:szCs w:val="22"/>
        </w:rPr>
        <w:t>A na závěr shrnutí</w:t>
      </w:r>
      <w:r w:rsidR="00E57430">
        <w:rPr>
          <w:rFonts w:ascii="Arial" w:hAnsi="Arial" w:cs="Arial"/>
          <w:b/>
          <w:sz w:val="22"/>
          <w:szCs w:val="22"/>
        </w:rPr>
        <w:t>:</w:t>
      </w:r>
    </w:p>
    <w:p w14:paraId="5FC460B3" w14:textId="393B84D9" w:rsidR="00FE382B" w:rsidRDefault="00E57430" w:rsidP="001368D6">
      <w:pPr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</w:t>
      </w:r>
      <w:r w:rsidR="00FE382B">
        <w:rPr>
          <w:rFonts w:ascii="Arial" w:hAnsi="Arial" w:cs="Arial"/>
          <w:bCs/>
          <w:sz w:val="22"/>
          <w:szCs w:val="22"/>
        </w:rPr>
        <w:t xml:space="preserve">aždá nemovitost zaplatí za rok minimálně </w:t>
      </w:r>
      <w:r w:rsidR="00FE382B" w:rsidRPr="00E57430">
        <w:rPr>
          <w:rFonts w:ascii="Arial" w:hAnsi="Arial" w:cs="Arial"/>
          <w:b/>
          <w:sz w:val="22"/>
          <w:szCs w:val="22"/>
        </w:rPr>
        <w:t>540,-Kč</w:t>
      </w:r>
      <w:r w:rsidR="00FE382B">
        <w:rPr>
          <w:rFonts w:ascii="Arial" w:hAnsi="Arial" w:cs="Arial"/>
          <w:bCs/>
          <w:sz w:val="22"/>
          <w:szCs w:val="22"/>
        </w:rPr>
        <w:t>, ve kterých je zahrnuto 6 vývozů po 90,-Kč.</w:t>
      </w:r>
    </w:p>
    <w:p w14:paraId="177D918A" w14:textId="6DF84AE4" w:rsidR="00FE382B" w:rsidRDefault="00FE382B" w:rsidP="001368D6">
      <w:pPr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Splatnost tohoto poplatku je od </w:t>
      </w:r>
      <w:r w:rsidRPr="00E57430">
        <w:rPr>
          <w:rFonts w:ascii="Arial" w:hAnsi="Arial" w:cs="Arial"/>
          <w:b/>
          <w:sz w:val="22"/>
          <w:szCs w:val="22"/>
        </w:rPr>
        <w:t>1.4. do 31.5</w:t>
      </w:r>
      <w:r>
        <w:rPr>
          <w:rFonts w:ascii="Arial" w:hAnsi="Arial" w:cs="Arial"/>
          <w:bCs/>
          <w:sz w:val="22"/>
          <w:szCs w:val="22"/>
        </w:rPr>
        <w:t>.</w:t>
      </w:r>
      <w:r w:rsidR="00E57430">
        <w:rPr>
          <w:rFonts w:ascii="Arial" w:hAnsi="Arial" w:cs="Arial"/>
          <w:bCs/>
          <w:sz w:val="22"/>
          <w:szCs w:val="22"/>
        </w:rPr>
        <w:t xml:space="preserve">, úhradu lze provést bezhotovostně na účet </w:t>
      </w:r>
      <w:r w:rsidR="00E57430" w:rsidRPr="002C66F8">
        <w:rPr>
          <w:rFonts w:ascii="Arial" w:hAnsi="Arial" w:cs="Arial"/>
          <w:b/>
          <w:sz w:val="22"/>
          <w:szCs w:val="22"/>
        </w:rPr>
        <w:t>0363826389/0800</w:t>
      </w:r>
      <w:r w:rsidR="00E57430">
        <w:rPr>
          <w:rFonts w:ascii="Arial" w:hAnsi="Arial" w:cs="Arial"/>
          <w:bCs/>
          <w:sz w:val="22"/>
          <w:szCs w:val="22"/>
        </w:rPr>
        <w:t xml:space="preserve"> pod VS nebo v hotovosti. </w:t>
      </w:r>
    </w:p>
    <w:p w14:paraId="695DFF77" w14:textId="77777777" w:rsidR="00E57430" w:rsidRDefault="00E57430" w:rsidP="001368D6">
      <w:pPr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0CF93718" w14:textId="77777777" w:rsidR="0091381A" w:rsidRDefault="00E57430" w:rsidP="0091381A">
      <w:pPr>
        <w:ind w:left="0"/>
        <w:jc w:val="both"/>
        <w:rPr>
          <w:rFonts w:ascii="Arial" w:hAnsi="Arial" w:cs="Arial"/>
          <w:b/>
          <w:sz w:val="22"/>
          <w:szCs w:val="22"/>
        </w:rPr>
      </w:pPr>
      <w:r w:rsidRPr="0091381A">
        <w:rPr>
          <w:rFonts w:ascii="Arial" w:hAnsi="Arial" w:cs="Arial"/>
          <w:b/>
          <w:sz w:val="22"/>
          <w:szCs w:val="22"/>
        </w:rPr>
        <w:t xml:space="preserve">Změny tedy nejsou </w:t>
      </w:r>
      <w:r w:rsidR="00062232" w:rsidRPr="0091381A">
        <w:rPr>
          <w:rFonts w:ascii="Arial" w:hAnsi="Arial" w:cs="Arial"/>
          <w:b/>
          <w:sz w:val="22"/>
          <w:szCs w:val="22"/>
        </w:rPr>
        <w:t xml:space="preserve">proti dosavadnímu systému </w:t>
      </w:r>
      <w:r w:rsidR="0091381A">
        <w:rPr>
          <w:rFonts w:ascii="Arial" w:hAnsi="Arial" w:cs="Arial"/>
          <w:b/>
          <w:sz w:val="22"/>
          <w:szCs w:val="22"/>
        </w:rPr>
        <w:t xml:space="preserve">až tak </w:t>
      </w:r>
      <w:r w:rsidRPr="0091381A">
        <w:rPr>
          <w:rFonts w:ascii="Arial" w:hAnsi="Arial" w:cs="Arial"/>
          <w:b/>
          <w:sz w:val="22"/>
          <w:szCs w:val="22"/>
        </w:rPr>
        <w:t xml:space="preserve">výrazné, ale </w:t>
      </w:r>
      <w:r w:rsidR="00062232" w:rsidRPr="0091381A">
        <w:rPr>
          <w:rFonts w:ascii="Arial" w:hAnsi="Arial" w:cs="Arial"/>
          <w:b/>
          <w:sz w:val="22"/>
          <w:szCs w:val="22"/>
        </w:rPr>
        <w:t xml:space="preserve">vyžadují větší </w:t>
      </w:r>
      <w:r w:rsidRPr="0091381A">
        <w:rPr>
          <w:rFonts w:ascii="Arial" w:hAnsi="Arial" w:cs="Arial"/>
          <w:b/>
          <w:sz w:val="22"/>
          <w:szCs w:val="22"/>
        </w:rPr>
        <w:t>spolupráci při kontrole počtu vývozů</w:t>
      </w:r>
      <w:r w:rsidR="00062232" w:rsidRPr="0091381A">
        <w:rPr>
          <w:rFonts w:ascii="Arial" w:hAnsi="Arial" w:cs="Arial"/>
          <w:b/>
          <w:sz w:val="22"/>
          <w:szCs w:val="22"/>
        </w:rPr>
        <w:t>.</w:t>
      </w:r>
      <w:r w:rsidR="0091381A" w:rsidRPr="0091381A">
        <w:rPr>
          <w:rFonts w:ascii="Arial" w:hAnsi="Arial" w:cs="Arial"/>
          <w:b/>
          <w:sz w:val="22"/>
          <w:szCs w:val="22"/>
        </w:rPr>
        <w:t xml:space="preserve"> </w:t>
      </w:r>
    </w:p>
    <w:p w14:paraId="3C4F6397" w14:textId="4382C5BF" w:rsidR="00192487" w:rsidRDefault="009052E0" w:rsidP="001368D6">
      <w:pPr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Všichni </w:t>
      </w:r>
      <w:r w:rsidR="00F41D1B">
        <w:rPr>
          <w:rFonts w:ascii="Arial" w:hAnsi="Arial" w:cs="Arial"/>
          <w:bCs/>
          <w:sz w:val="22"/>
          <w:szCs w:val="22"/>
        </w:rPr>
        <w:t>vidíme</w:t>
      </w:r>
      <w:r>
        <w:rPr>
          <w:rFonts w:ascii="Arial" w:hAnsi="Arial" w:cs="Arial"/>
          <w:bCs/>
          <w:sz w:val="22"/>
          <w:szCs w:val="22"/>
        </w:rPr>
        <w:t xml:space="preserve">, jak se problematika odpadů a energií dnes </w:t>
      </w:r>
      <w:r w:rsidR="00F41D1B">
        <w:rPr>
          <w:rFonts w:ascii="Arial" w:hAnsi="Arial" w:cs="Arial"/>
          <w:bCs/>
          <w:sz w:val="22"/>
          <w:szCs w:val="22"/>
        </w:rPr>
        <w:t>vyvíjí, do budoucna se musíme připravit na časté pohyby v těchto oblastech.</w:t>
      </w:r>
    </w:p>
    <w:p w14:paraId="3E16428F" w14:textId="77044C20" w:rsidR="002E33D3" w:rsidRDefault="002E33D3" w:rsidP="001368D6">
      <w:pPr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7AE96234" w14:textId="108AC254" w:rsidR="002E33D3" w:rsidRDefault="002E33D3" w:rsidP="001368D6">
      <w:pPr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364DBD66" w14:textId="5F67C453" w:rsidR="002C66F8" w:rsidRDefault="002C66F8" w:rsidP="001368D6">
      <w:pPr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2AE38EED" w14:textId="77777777" w:rsidR="002C66F8" w:rsidRDefault="002C66F8" w:rsidP="001368D6">
      <w:pPr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28F1E415" w14:textId="072C3BB5" w:rsidR="00D76CF6" w:rsidRDefault="00D76CF6" w:rsidP="001368D6">
      <w:pPr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 Chrustenicích </w:t>
      </w:r>
      <w:r w:rsidR="002C66F8">
        <w:rPr>
          <w:rFonts w:ascii="Arial" w:hAnsi="Arial" w:cs="Arial"/>
          <w:bCs/>
          <w:sz w:val="22"/>
          <w:szCs w:val="22"/>
        </w:rPr>
        <w:t>3</w:t>
      </w:r>
      <w:r>
        <w:rPr>
          <w:rFonts w:ascii="Arial" w:hAnsi="Arial" w:cs="Arial"/>
          <w:bCs/>
          <w:sz w:val="22"/>
          <w:szCs w:val="22"/>
        </w:rPr>
        <w:t>1. ledna 2022</w:t>
      </w:r>
    </w:p>
    <w:p w14:paraId="532A8571" w14:textId="77777777" w:rsidR="00D76CF6" w:rsidRDefault="00D76CF6" w:rsidP="001368D6">
      <w:pPr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619E59CE" w14:textId="77777777" w:rsidR="00F41D1B" w:rsidRDefault="00F41D1B" w:rsidP="001368D6">
      <w:pPr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Ing. Radomil Urban, starosta</w:t>
      </w:r>
    </w:p>
    <w:p w14:paraId="4D63109D" w14:textId="77777777" w:rsidR="00EB5B5E" w:rsidRDefault="00EB5B5E" w:rsidP="00EB5B5E">
      <w:pPr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Ing. Nataša Králová, samostatná referentka</w:t>
      </w:r>
    </w:p>
    <w:p w14:paraId="6D4181EB" w14:textId="77777777" w:rsidR="00F41D1B" w:rsidRDefault="00F41D1B" w:rsidP="001368D6">
      <w:pPr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0BCDE479" w14:textId="24E9E674" w:rsidR="00062232" w:rsidRDefault="00062232" w:rsidP="001368D6">
      <w:pPr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336F3AD7" w14:textId="755814D0" w:rsidR="00304B21" w:rsidRDefault="00304B21" w:rsidP="001368D6">
      <w:pPr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4F2360DA" w14:textId="77777777" w:rsidR="00062232" w:rsidRPr="00304B21" w:rsidRDefault="00062232" w:rsidP="001368D6">
      <w:pPr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0C1B5C2E" w14:textId="77777777" w:rsidR="001368D6" w:rsidRDefault="001368D6" w:rsidP="001368D6">
      <w:pPr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670D1724" w14:textId="5F409E54" w:rsidR="001368D6" w:rsidRPr="001368D6" w:rsidRDefault="001368D6" w:rsidP="006E7AEF">
      <w:pPr>
        <w:ind w:left="0"/>
        <w:jc w:val="both"/>
        <w:rPr>
          <w:rFonts w:ascii="Arial" w:hAnsi="Arial" w:cs="Arial"/>
          <w:bCs/>
          <w:sz w:val="24"/>
          <w:szCs w:val="24"/>
        </w:rPr>
      </w:pPr>
    </w:p>
    <w:sectPr w:rsidR="001368D6" w:rsidRPr="00136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D769C"/>
    <w:multiLevelType w:val="hybridMultilevel"/>
    <w:tmpl w:val="37FC0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7C0"/>
    <w:rsid w:val="00003E18"/>
    <w:rsid w:val="0001156E"/>
    <w:rsid w:val="000205EB"/>
    <w:rsid w:val="00022C25"/>
    <w:rsid w:val="00040FF2"/>
    <w:rsid w:val="00051665"/>
    <w:rsid w:val="00062232"/>
    <w:rsid w:val="0008624E"/>
    <w:rsid w:val="00093043"/>
    <w:rsid w:val="000A0D40"/>
    <w:rsid w:val="000C0AB0"/>
    <w:rsid w:val="000C7CA9"/>
    <w:rsid w:val="000F2E1C"/>
    <w:rsid w:val="00104473"/>
    <w:rsid w:val="001148B7"/>
    <w:rsid w:val="001368D6"/>
    <w:rsid w:val="00146FC5"/>
    <w:rsid w:val="001509F4"/>
    <w:rsid w:val="00173ADE"/>
    <w:rsid w:val="00192487"/>
    <w:rsid w:val="001B615B"/>
    <w:rsid w:val="001B619F"/>
    <w:rsid w:val="001C0B0B"/>
    <w:rsid w:val="001C78C8"/>
    <w:rsid w:val="001D5447"/>
    <w:rsid w:val="00211B03"/>
    <w:rsid w:val="00262194"/>
    <w:rsid w:val="00274DD9"/>
    <w:rsid w:val="0028362D"/>
    <w:rsid w:val="002B17FC"/>
    <w:rsid w:val="002C66F8"/>
    <w:rsid w:val="002E33D3"/>
    <w:rsid w:val="002F1AEA"/>
    <w:rsid w:val="002F768F"/>
    <w:rsid w:val="00304B21"/>
    <w:rsid w:val="00310C2C"/>
    <w:rsid w:val="00320946"/>
    <w:rsid w:val="0039290C"/>
    <w:rsid w:val="003A6F08"/>
    <w:rsid w:val="003A77C0"/>
    <w:rsid w:val="00416D78"/>
    <w:rsid w:val="0044437B"/>
    <w:rsid w:val="00454676"/>
    <w:rsid w:val="00470890"/>
    <w:rsid w:val="004C0F6B"/>
    <w:rsid w:val="004C2026"/>
    <w:rsid w:val="004E08E3"/>
    <w:rsid w:val="004F096A"/>
    <w:rsid w:val="0050076D"/>
    <w:rsid w:val="00542FBC"/>
    <w:rsid w:val="005456A3"/>
    <w:rsid w:val="005533E0"/>
    <w:rsid w:val="00585C7F"/>
    <w:rsid w:val="005C1BD5"/>
    <w:rsid w:val="005C3F3C"/>
    <w:rsid w:val="006432FD"/>
    <w:rsid w:val="00677D0F"/>
    <w:rsid w:val="006A01F6"/>
    <w:rsid w:val="006C734C"/>
    <w:rsid w:val="006E02CF"/>
    <w:rsid w:val="006E48A2"/>
    <w:rsid w:val="006E7AEF"/>
    <w:rsid w:val="00700641"/>
    <w:rsid w:val="007523B8"/>
    <w:rsid w:val="00761412"/>
    <w:rsid w:val="007614EB"/>
    <w:rsid w:val="007722F0"/>
    <w:rsid w:val="007F4EDA"/>
    <w:rsid w:val="008014AF"/>
    <w:rsid w:val="00807D9A"/>
    <w:rsid w:val="00815363"/>
    <w:rsid w:val="00826593"/>
    <w:rsid w:val="0082761C"/>
    <w:rsid w:val="00835631"/>
    <w:rsid w:val="00840679"/>
    <w:rsid w:val="008B211C"/>
    <w:rsid w:val="008D2786"/>
    <w:rsid w:val="008D6887"/>
    <w:rsid w:val="008F25BD"/>
    <w:rsid w:val="008F47F7"/>
    <w:rsid w:val="009052E0"/>
    <w:rsid w:val="00912DA5"/>
    <w:rsid w:val="0091381A"/>
    <w:rsid w:val="00913C7E"/>
    <w:rsid w:val="00934E0E"/>
    <w:rsid w:val="00941593"/>
    <w:rsid w:val="00951774"/>
    <w:rsid w:val="00956FBE"/>
    <w:rsid w:val="0098352B"/>
    <w:rsid w:val="009924E5"/>
    <w:rsid w:val="009B0B4D"/>
    <w:rsid w:val="009B2BD6"/>
    <w:rsid w:val="009B7AE9"/>
    <w:rsid w:val="009F6B27"/>
    <w:rsid w:val="00A035CB"/>
    <w:rsid w:val="00A11BB3"/>
    <w:rsid w:val="00A356EC"/>
    <w:rsid w:val="00A42D08"/>
    <w:rsid w:val="00A53029"/>
    <w:rsid w:val="00A56F35"/>
    <w:rsid w:val="00A73FAB"/>
    <w:rsid w:val="00B27EDA"/>
    <w:rsid w:val="00B70F8A"/>
    <w:rsid w:val="00BA1E40"/>
    <w:rsid w:val="00BC6037"/>
    <w:rsid w:val="00BE7EDF"/>
    <w:rsid w:val="00C033F7"/>
    <w:rsid w:val="00C269EB"/>
    <w:rsid w:val="00C53419"/>
    <w:rsid w:val="00C6600E"/>
    <w:rsid w:val="00C747BA"/>
    <w:rsid w:val="00C7574C"/>
    <w:rsid w:val="00C84B6A"/>
    <w:rsid w:val="00CF4F8D"/>
    <w:rsid w:val="00CF73C0"/>
    <w:rsid w:val="00D01168"/>
    <w:rsid w:val="00D122EE"/>
    <w:rsid w:val="00D24C94"/>
    <w:rsid w:val="00D53529"/>
    <w:rsid w:val="00D76CF6"/>
    <w:rsid w:val="00DA2748"/>
    <w:rsid w:val="00DD13A0"/>
    <w:rsid w:val="00DE6F17"/>
    <w:rsid w:val="00E57430"/>
    <w:rsid w:val="00E85340"/>
    <w:rsid w:val="00EA17BE"/>
    <w:rsid w:val="00EA1A87"/>
    <w:rsid w:val="00EB5B5E"/>
    <w:rsid w:val="00EC1967"/>
    <w:rsid w:val="00EF067E"/>
    <w:rsid w:val="00F25C99"/>
    <w:rsid w:val="00F41D1B"/>
    <w:rsid w:val="00FB0FF5"/>
    <w:rsid w:val="00FC3B77"/>
    <w:rsid w:val="00FE382B"/>
    <w:rsid w:val="00FE3B89"/>
    <w:rsid w:val="00FF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5A26B"/>
  <w15:chartTrackingRefBased/>
  <w15:docId w15:val="{77DD2AFA-CD33-4DEE-980E-B6DBDBDB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35CB"/>
    <w:pPr>
      <w:spacing w:after="0" w:line="240" w:lineRule="auto"/>
      <w:ind w:left="851" w:right="-284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035CB"/>
    <w:pPr>
      <w:keepNext/>
      <w:spacing w:before="240" w:after="60"/>
      <w:outlineLvl w:val="0"/>
    </w:pPr>
    <w:rPr>
      <w:rFonts w:ascii="Arial" w:hAnsi="Arial"/>
      <w:b/>
      <w:kern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035CB"/>
    <w:rPr>
      <w:rFonts w:ascii="Arial" w:eastAsia="Times New Roman" w:hAnsi="Arial" w:cs="Times New Roman"/>
      <w:b/>
      <w:kern w:val="28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35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35CB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F4ED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F4EDA"/>
    <w:rPr>
      <w:color w:val="605E5C"/>
      <w:shd w:val="clear" w:color="auto" w:fill="E1DFDD"/>
    </w:rPr>
  </w:style>
  <w:style w:type="paragraph" w:customStyle="1" w:styleId="nzevzkona">
    <w:name w:val="název zákona"/>
    <w:basedOn w:val="Nzev"/>
    <w:rsid w:val="00951774"/>
    <w:pPr>
      <w:spacing w:before="240" w:after="60"/>
      <w:ind w:left="0" w:right="0"/>
      <w:contextualSpacing w:val="0"/>
      <w:jc w:val="center"/>
      <w:outlineLvl w:val="0"/>
    </w:pPr>
    <w:rPr>
      <w:rFonts w:ascii="Cambria" w:eastAsia="Times New Roman" w:hAnsi="Cambria" w:cs="Cambria"/>
      <w:b/>
      <w:bCs/>
      <w:spacing w:val="0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95177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51774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paragraph" w:styleId="Odstavecseseznamem">
    <w:name w:val="List Paragraph"/>
    <w:basedOn w:val="Normln"/>
    <w:uiPriority w:val="34"/>
    <w:qFormat/>
    <w:rsid w:val="000C0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666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4</cp:revision>
  <cp:lastPrinted>2022-01-19T15:27:00Z</cp:lastPrinted>
  <dcterms:created xsi:type="dcterms:W3CDTF">2022-02-02T13:47:00Z</dcterms:created>
  <dcterms:modified xsi:type="dcterms:W3CDTF">2022-02-02T14:41:00Z</dcterms:modified>
</cp:coreProperties>
</file>